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“老年人能力评估师（三级/高级工）”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国家职业技能等级证书申报条件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8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8"/>
          <w:sz w:val="32"/>
          <w:szCs w:val="32"/>
        </w:rPr>
        <w:t>具备以下条件之一者，可申报</w:t>
      </w:r>
      <w:r>
        <w:rPr>
          <w:rStyle w:val="11"/>
          <w:rFonts w:hint="eastAsia" w:ascii="方正仿宋_GBK" w:hAnsi="方正仿宋_GBK" w:eastAsia="方正仿宋_GBK" w:cs="方正仿宋_GBK"/>
          <w:b/>
          <w:bCs w:val="0"/>
          <w:i w:val="0"/>
          <w:caps w:val="0"/>
          <w:color w:val="222222"/>
          <w:spacing w:val="8"/>
          <w:sz w:val="32"/>
          <w:szCs w:val="32"/>
        </w:rPr>
        <w:t>三级/高级工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8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一、取得相关职业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vertAlign w:val="superscript"/>
          <w:lang w:val="en-US" w:eastAsia="zh-CN"/>
        </w:rPr>
        <w:t>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四级/中级工职业资格证书（技能等级证书）后，累计从事本职业或相关职业工作5年（含）以上。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二、取得相关职业四级/中级工职业资格证书，并具有高级技工学校、技师学院毕业证书（含尚未取得毕业证书的在校应届毕业生）；或取得相关职业四级/中级工职业资格证书，并具有经评估论证、以高级技能为培养目标的高等职业学校本专业或相关专业毕业证书（含尚未取得毕业证书的在校应届毕业生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三、具有大专及以上本专业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vertAlign w:val="superscript"/>
          <w:lang w:val="en-US" w:eastAsia="zh-CN"/>
        </w:rPr>
        <w:t>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或相关专业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vertAlign w:val="superscript"/>
          <w:lang w:val="en-US" w:eastAsia="zh-CN"/>
        </w:rPr>
        <w:t>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毕业证书，并取得本职业或相关职业四级/中级工职业资格证书后，累计从事本职业或相关职业工作2年（含）以上。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lang w:val="en-US" w:eastAsia="zh-CN"/>
        </w:rPr>
        <w:t>注：①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相关职业：心理治疗技师、康复技师、健康教育医师、康复科医师、社群健康助理员、社区护士、医疗临床辅助服务员、其他健康服务人员、全科医师、中医全科医师、中医亚健康医师、中医康复医师、健康教育医师、内科护士、外科护士、中医护士、乡村医生、其他卫生专业技术人员、内科医师、外科医师、康复科医师、中医内科医师、中医外科医师、中医推拿医师、中医营养师、养老护理员、医疗护理员、健康照护师、健康管理师、保险核保专业人员、保险理赔专业人员、保险代理人、听力师、中医推拿师、心理咨询师、康复辅具工程师、社会工作者、家政服务员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lang w:val="en-US" w:eastAsia="zh-CN"/>
        </w:rPr>
        <w:t>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本专业：临床医学、护理、健康管理、心理咨询、社会工作、老年人服务与管理、民政服务与管理、公共事务管理、康复治疗技术、言语听觉康复技术、中医康复技术、预防医学、卫生信息管理、社区康复等。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lang w:val="en-US" w:eastAsia="zh-CN"/>
        </w:rPr>
        <w:t>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相关专业：分为高等职业学校和普通高校本科两类。高等职业学校专业：中药学、中医骨伤、医学检验技术、眼视光技术、呼吸治疗技术、中医养生保健、公共卫生管理、人口与家庭发展服务、医学营养、公共事务管理、社区管理与服务、民政管理、家政服务与管理；普通高校本科专业：护理学、康复治疗学、临床医学、中药学、眼视光学、运动康复、听力与语言康复学、预防医学、公共事业管理、信息管理与信息系统、食品卫生与营养学、心理学、应用心理学、教育学、家政学、社会学、社会工作、公共事业管理、保险学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5957F32-0BAD-41F3-A393-C9E9DE656425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B4A7B18-2132-4BB1-9012-3171DB222D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WFhM2IwYzdlOWYwYzNjODQ4MTEwMDBlMTNlZGMifQ=="/>
  </w:docVars>
  <w:rsids>
    <w:rsidRoot w:val="00CD42FF"/>
    <w:rsid w:val="00167088"/>
    <w:rsid w:val="002C6AB8"/>
    <w:rsid w:val="0049593B"/>
    <w:rsid w:val="00945627"/>
    <w:rsid w:val="00AB72C9"/>
    <w:rsid w:val="00C07B83"/>
    <w:rsid w:val="00C77F63"/>
    <w:rsid w:val="00C8289F"/>
    <w:rsid w:val="00CD42FF"/>
    <w:rsid w:val="00DE0C67"/>
    <w:rsid w:val="00E43EE7"/>
    <w:rsid w:val="00E55A8B"/>
    <w:rsid w:val="00F04FC6"/>
    <w:rsid w:val="00FF0FBB"/>
    <w:rsid w:val="012E3FC8"/>
    <w:rsid w:val="01324039"/>
    <w:rsid w:val="01CB6EBE"/>
    <w:rsid w:val="02A14CC5"/>
    <w:rsid w:val="04107825"/>
    <w:rsid w:val="0485771E"/>
    <w:rsid w:val="0592146B"/>
    <w:rsid w:val="065C040D"/>
    <w:rsid w:val="06703BF7"/>
    <w:rsid w:val="08830E6D"/>
    <w:rsid w:val="0B584126"/>
    <w:rsid w:val="0FB85D16"/>
    <w:rsid w:val="11E85241"/>
    <w:rsid w:val="148D3326"/>
    <w:rsid w:val="164A655A"/>
    <w:rsid w:val="1CF67E84"/>
    <w:rsid w:val="1DD53E7E"/>
    <w:rsid w:val="1EA736EA"/>
    <w:rsid w:val="20165089"/>
    <w:rsid w:val="23435FAD"/>
    <w:rsid w:val="23DE0B74"/>
    <w:rsid w:val="240C5BEC"/>
    <w:rsid w:val="24F82F1C"/>
    <w:rsid w:val="25684317"/>
    <w:rsid w:val="2C156485"/>
    <w:rsid w:val="2C58700A"/>
    <w:rsid w:val="2D425D8B"/>
    <w:rsid w:val="2E431455"/>
    <w:rsid w:val="2EC61191"/>
    <w:rsid w:val="2FBA7E1F"/>
    <w:rsid w:val="311F3192"/>
    <w:rsid w:val="31D059F5"/>
    <w:rsid w:val="32E2697E"/>
    <w:rsid w:val="33A45FD5"/>
    <w:rsid w:val="36D63A11"/>
    <w:rsid w:val="377D5FFD"/>
    <w:rsid w:val="38C004CA"/>
    <w:rsid w:val="3A9445A8"/>
    <w:rsid w:val="3BBE33BA"/>
    <w:rsid w:val="3BC665BC"/>
    <w:rsid w:val="3C0830DA"/>
    <w:rsid w:val="3E8B7742"/>
    <w:rsid w:val="3EC84FCC"/>
    <w:rsid w:val="3FD51E55"/>
    <w:rsid w:val="40D927D8"/>
    <w:rsid w:val="420C105F"/>
    <w:rsid w:val="434F145F"/>
    <w:rsid w:val="43D26C1C"/>
    <w:rsid w:val="4608201B"/>
    <w:rsid w:val="4BC57B39"/>
    <w:rsid w:val="51955CA4"/>
    <w:rsid w:val="55027281"/>
    <w:rsid w:val="554E177A"/>
    <w:rsid w:val="57436CF4"/>
    <w:rsid w:val="58DC11AD"/>
    <w:rsid w:val="59B74F38"/>
    <w:rsid w:val="5B2C085A"/>
    <w:rsid w:val="5B703888"/>
    <w:rsid w:val="5B712029"/>
    <w:rsid w:val="5D423FEC"/>
    <w:rsid w:val="5E780FEC"/>
    <w:rsid w:val="5ECF0740"/>
    <w:rsid w:val="5ED85ED0"/>
    <w:rsid w:val="5F2D5B2D"/>
    <w:rsid w:val="61516ED4"/>
    <w:rsid w:val="6C17718A"/>
    <w:rsid w:val="6F3E7C31"/>
    <w:rsid w:val="6FFF5B57"/>
    <w:rsid w:val="70570D69"/>
    <w:rsid w:val="719A02A9"/>
    <w:rsid w:val="761F4936"/>
    <w:rsid w:val="798B01FA"/>
    <w:rsid w:val="79BC2DE7"/>
    <w:rsid w:val="7C2E484C"/>
    <w:rsid w:val="7DC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902</Words>
  <Characters>902</Characters>
  <Lines>10</Lines>
  <Paragraphs>2</Paragraphs>
  <TotalTime>66</TotalTime>
  <ScaleCrop>false</ScaleCrop>
  <LinksUpToDate>false</LinksUpToDate>
  <CharactersWithSpaces>902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个子高高身体壮壮</cp:lastModifiedBy>
  <cp:lastPrinted>2022-06-23T06:59:00Z</cp:lastPrinted>
  <dcterms:modified xsi:type="dcterms:W3CDTF">2023-01-06T02:52:47Z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51C9785A6E804554BC8B38BFEF2E2D29</vt:lpwstr>
  </property>
</Properties>
</file>